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91B2" w14:textId="5BCD24DD" w:rsidR="00924192" w:rsidRPr="00EE6B86" w:rsidRDefault="00924192" w:rsidP="00EE6B86">
      <w:pPr>
        <w:jc w:val="center"/>
        <w:rPr>
          <w:rFonts w:ascii="Times New Roman" w:hAnsi="Times New Roman" w:cs="Times New Roman"/>
          <w:sz w:val="28"/>
          <w:szCs w:val="32"/>
        </w:rPr>
      </w:pPr>
      <w:r w:rsidRPr="00EE6B86">
        <w:rPr>
          <w:rFonts w:ascii="Times New Roman" w:hAnsi="Times New Roman" w:cs="Times New Roman" w:hint="eastAsia"/>
          <w:sz w:val="28"/>
          <w:szCs w:val="32"/>
        </w:rPr>
        <w:t>Supplementary Material</w:t>
      </w:r>
    </w:p>
    <w:p w14:paraId="31638AE0" w14:textId="256CA5A3" w:rsidR="0041034E" w:rsidRDefault="0041034E">
      <w:pPr>
        <w:rPr>
          <w:rFonts w:hint="eastAsia"/>
        </w:rPr>
      </w:pPr>
      <w:r w:rsidRPr="006E014C">
        <w:rPr>
          <w:rFonts w:ascii="Times New Roman" w:hAnsi="Times New Roman" w:cs="Times New Roman"/>
          <w:noProof/>
          <w:color w:val="0000FF"/>
          <w:szCs w:val="21"/>
          <w:shd w:val="clear" w:color="auto" w:fill="FFFFFF"/>
        </w:rPr>
        <w:drawing>
          <wp:inline distT="0" distB="0" distL="0" distR="0" wp14:anchorId="17FA32DF" wp14:editId="31D4AF33">
            <wp:extent cx="5274310" cy="3427730"/>
            <wp:effectExtent l="0" t="0" r="0" b="0"/>
            <wp:docPr id="12" name="图片 11" descr="图形用户界面, 图表, 直方图&#10;&#10;描述已自动生成">
              <a:extLst xmlns:a="http://schemas.openxmlformats.org/drawingml/2006/main">
                <a:ext uri="{FF2B5EF4-FFF2-40B4-BE49-F238E27FC236}">
                  <a16:creationId xmlns:a16="http://schemas.microsoft.com/office/drawing/2014/main" id="{9FEC9808-FED7-433A-8AF9-55F8E642FE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图形用户界面, 图表, 直方图&#10;&#10;描述已自动生成">
                      <a:extLst>
                        <a:ext uri="{FF2B5EF4-FFF2-40B4-BE49-F238E27FC236}">
                          <a16:creationId xmlns:a16="http://schemas.microsoft.com/office/drawing/2014/main" id="{9FEC9808-FED7-433A-8AF9-55F8E642FE8E}"/>
                        </a:ext>
                      </a:extLst>
                    </pic:cNvPr>
                    <pic:cNvPicPr>
                      <a:picLocks noChangeAspect="1"/>
                    </pic:cNvPicPr>
                  </pic:nvPicPr>
                  <pic:blipFill>
                    <a:blip r:embed="rId6"/>
                    <a:stretch>
                      <a:fillRect/>
                    </a:stretch>
                  </pic:blipFill>
                  <pic:spPr>
                    <a:xfrm>
                      <a:off x="0" y="0"/>
                      <a:ext cx="5274310" cy="3427730"/>
                    </a:xfrm>
                    <a:prstGeom prst="rect">
                      <a:avLst/>
                    </a:prstGeom>
                  </pic:spPr>
                </pic:pic>
              </a:graphicData>
            </a:graphic>
          </wp:inline>
        </w:drawing>
      </w:r>
    </w:p>
    <w:p w14:paraId="3E257827" w14:textId="03743E8C" w:rsidR="0041034E" w:rsidRPr="007D14D1" w:rsidRDefault="0041034E" w:rsidP="00A70B55">
      <w:pPr>
        <w:rPr>
          <w:rFonts w:ascii="Times New Roman" w:hAnsi="Times New Roman" w:cs="Times New Roman"/>
          <w:color w:val="000000" w:themeColor="text1"/>
          <w:sz w:val="22"/>
        </w:rPr>
      </w:pPr>
      <w:r w:rsidRPr="007D14D1">
        <w:rPr>
          <w:rFonts w:ascii="Times New Roman" w:hAnsi="Times New Roman" w:cs="Times New Roman"/>
          <w:color w:val="000000" w:themeColor="text1"/>
        </w:rPr>
        <w:t>Figure S</w:t>
      </w:r>
      <w:r>
        <w:rPr>
          <w:rFonts w:ascii="Times New Roman" w:hAnsi="Times New Roman" w:cs="Times New Roman"/>
          <w:color w:val="000000" w:themeColor="text1"/>
        </w:rPr>
        <w:t>1</w:t>
      </w:r>
      <w:r w:rsidRPr="007D14D1">
        <w:rPr>
          <w:rFonts w:ascii="Times New Roman" w:hAnsi="Times New Roman" w:cs="Times New Roman"/>
          <w:color w:val="000000" w:themeColor="text1"/>
        </w:rPr>
        <w:t xml:space="preserve">. </w:t>
      </w:r>
      <w:r w:rsidR="00777393" w:rsidRPr="00777393">
        <w:rPr>
          <w:rFonts w:ascii="Times New Roman" w:hAnsi="Times New Roman" w:cs="Times New Roman"/>
          <w:color w:val="000000" w:themeColor="text1"/>
          <w:sz w:val="22"/>
        </w:rPr>
        <w:t xml:space="preserve">Temporal </w:t>
      </w:r>
      <w:r w:rsidR="00EE6B86" w:rsidRPr="00EE6B86">
        <w:rPr>
          <w:rFonts w:ascii="Times New Roman" w:hAnsi="Times New Roman" w:cs="Times New Roman" w:hint="eastAsia"/>
          <w:color w:val="000000" w:themeColor="text1"/>
          <w:sz w:val="22"/>
        </w:rPr>
        <w:t xml:space="preserve">profiles </w:t>
      </w:r>
      <w:r w:rsidR="00777393" w:rsidRPr="00777393">
        <w:rPr>
          <w:rFonts w:ascii="Times New Roman" w:hAnsi="Times New Roman" w:cs="Times New Roman"/>
          <w:color w:val="000000" w:themeColor="text1"/>
          <w:sz w:val="22"/>
        </w:rPr>
        <w:t xml:space="preserve">of the SLR1 and SLR2 pulses and their frequency-domain excitation profiles. The yellow line represents the </w:t>
      </w:r>
      <w:r w:rsidR="00777393" w:rsidRPr="0032347F">
        <w:rPr>
          <w:rFonts w:ascii="Times New Roman" w:hAnsi="Times New Roman" w:cs="Times New Roman"/>
          <w:color w:val="000000" w:themeColor="text1"/>
          <w:sz w:val="22"/>
          <w:vertAlign w:val="superscript"/>
        </w:rPr>
        <w:t>129</w:t>
      </w:r>
      <w:r w:rsidR="00777393" w:rsidRPr="00777393">
        <w:rPr>
          <w:rFonts w:ascii="Times New Roman" w:hAnsi="Times New Roman" w:cs="Times New Roman"/>
          <w:color w:val="000000" w:themeColor="text1"/>
          <w:sz w:val="22"/>
        </w:rPr>
        <w:t>Xe MR signal, while the blue and red lines represent the M</w:t>
      </w:r>
      <w:r w:rsidR="00777393" w:rsidRPr="00777393">
        <w:rPr>
          <w:rFonts w:ascii="Cambria Math" w:hAnsi="Cambria Math" w:cs="Cambria Math"/>
          <w:color w:val="000000" w:themeColor="text1"/>
          <w:sz w:val="22"/>
        </w:rPr>
        <w:t>𝑧</w:t>
      </w:r>
      <w:r w:rsidR="00777393" w:rsidRPr="00777393">
        <w:rPr>
          <w:rFonts w:ascii="Times New Roman" w:hAnsi="Times New Roman" w:cs="Times New Roman"/>
          <w:color w:val="000000" w:themeColor="text1"/>
          <w:sz w:val="22"/>
        </w:rPr>
        <w:t xml:space="preserve"> and M</w:t>
      </w:r>
      <w:r w:rsidR="00777393" w:rsidRPr="00777393">
        <w:rPr>
          <w:rFonts w:ascii="Cambria Math" w:hAnsi="Cambria Math" w:cs="Cambria Math"/>
          <w:color w:val="000000" w:themeColor="text1"/>
          <w:sz w:val="22"/>
        </w:rPr>
        <w:t>𝑥𝑦</w:t>
      </w:r>
      <w:r w:rsidR="00777393" w:rsidRPr="00777393">
        <w:rPr>
          <w:rFonts w:ascii="Times New Roman" w:hAnsi="Times New Roman" w:cs="Times New Roman"/>
          <w:color w:val="000000" w:themeColor="text1"/>
          <w:sz w:val="22"/>
        </w:rPr>
        <w:t xml:space="preserve"> profiles of the pulse excitation in the frequency domain, respectively. The purple line shows the measured frequency response of the pulse on a water phantom.</w:t>
      </w:r>
    </w:p>
    <w:p w14:paraId="2FE4922E" w14:textId="77777777" w:rsidR="0041034E" w:rsidRPr="0041034E" w:rsidRDefault="0041034E">
      <w:pPr>
        <w:rPr>
          <w:rFonts w:hint="eastAsia"/>
        </w:rPr>
      </w:pPr>
    </w:p>
    <w:p w14:paraId="290FAB41" w14:textId="5A9F6E9E" w:rsidR="00481B2B" w:rsidRDefault="007D14D1">
      <w:pPr>
        <w:rPr>
          <w:rFonts w:hint="eastAsia"/>
        </w:rPr>
      </w:pPr>
      <w:r w:rsidRPr="002C5D4B">
        <w:rPr>
          <w:rFonts w:ascii="Times New Roman" w:hAnsi="Times New Roman" w:cs="Times New Roman"/>
          <w:noProof/>
          <w:color w:val="222222"/>
          <w:szCs w:val="21"/>
          <w:shd w:val="clear" w:color="auto" w:fill="FFFFFF"/>
        </w:rPr>
        <w:drawing>
          <wp:inline distT="0" distB="0" distL="0" distR="0" wp14:anchorId="11272895" wp14:editId="0F705965">
            <wp:extent cx="5274310" cy="2313305"/>
            <wp:effectExtent l="0" t="0" r="2540" b="0"/>
            <wp:docPr id="31" name="图片 30" descr="图表, 折线图&#10;&#10;描述已自动生成">
              <a:extLst xmlns:a="http://schemas.openxmlformats.org/drawingml/2006/main">
                <a:ext uri="{FF2B5EF4-FFF2-40B4-BE49-F238E27FC236}">
                  <a16:creationId xmlns:a16="http://schemas.microsoft.com/office/drawing/2014/main" id="{A02BFC3D-4DA0-4319-8005-F8E5A6CBC8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descr="图表, 折线图&#10;&#10;描述已自动生成">
                      <a:extLst>
                        <a:ext uri="{FF2B5EF4-FFF2-40B4-BE49-F238E27FC236}">
                          <a16:creationId xmlns:a16="http://schemas.microsoft.com/office/drawing/2014/main" id="{A02BFC3D-4DA0-4319-8005-F8E5A6CBC820}"/>
                        </a:ext>
                      </a:extLst>
                    </pic:cNvPr>
                    <pic:cNvPicPr>
                      <a:picLocks noChangeAspect="1"/>
                    </pic:cNvPicPr>
                  </pic:nvPicPr>
                  <pic:blipFill>
                    <a:blip r:embed="rId7"/>
                    <a:stretch>
                      <a:fillRect/>
                    </a:stretch>
                  </pic:blipFill>
                  <pic:spPr>
                    <a:xfrm>
                      <a:off x="0" y="0"/>
                      <a:ext cx="5274310" cy="2313305"/>
                    </a:xfrm>
                    <a:prstGeom prst="rect">
                      <a:avLst/>
                    </a:prstGeom>
                  </pic:spPr>
                </pic:pic>
              </a:graphicData>
            </a:graphic>
          </wp:inline>
        </w:drawing>
      </w:r>
    </w:p>
    <w:p w14:paraId="23374CE0" w14:textId="1416C42F" w:rsidR="007D14D1" w:rsidRPr="007D14D1" w:rsidRDefault="007D14D1" w:rsidP="005A4BC7">
      <w:pPr>
        <w:rPr>
          <w:rFonts w:ascii="Times New Roman" w:hAnsi="Times New Roman" w:cs="Times New Roman"/>
          <w:color w:val="000000" w:themeColor="text1"/>
          <w:sz w:val="22"/>
        </w:rPr>
      </w:pPr>
      <w:r w:rsidRPr="007D14D1">
        <w:rPr>
          <w:rFonts w:ascii="Times New Roman" w:hAnsi="Times New Roman" w:cs="Times New Roman"/>
          <w:color w:val="000000" w:themeColor="text1"/>
        </w:rPr>
        <w:t>Figure S</w:t>
      </w:r>
      <w:r w:rsidR="0041034E">
        <w:rPr>
          <w:rFonts w:ascii="Times New Roman" w:hAnsi="Times New Roman" w:cs="Times New Roman"/>
          <w:color w:val="000000" w:themeColor="text1"/>
        </w:rPr>
        <w:t>2</w:t>
      </w:r>
      <w:r w:rsidRPr="007D14D1">
        <w:rPr>
          <w:rFonts w:ascii="Times New Roman" w:hAnsi="Times New Roman" w:cs="Times New Roman"/>
          <w:color w:val="000000" w:themeColor="text1"/>
        </w:rPr>
        <w:t xml:space="preserve">. </w:t>
      </w:r>
      <w:r w:rsidR="00BF55B3" w:rsidRPr="00BF55B3">
        <w:rPr>
          <w:rFonts w:ascii="Times New Roman" w:hAnsi="Times New Roman" w:cs="Times New Roman"/>
          <w:sz w:val="22"/>
          <w:shd w:val="clear" w:color="auto" w:fill="FFFFFF"/>
        </w:rPr>
        <w:t>The S</w:t>
      </w:r>
      <w:r w:rsidR="00BF55B3" w:rsidRPr="00BF55B3">
        <w:rPr>
          <w:rFonts w:ascii="Times New Roman" w:hAnsi="Times New Roman" w:cs="Times New Roman"/>
          <w:sz w:val="22"/>
          <w:shd w:val="clear" w:color="auto" w:fill="FFFFFF"/>
          <w:vertAlign w:val="subscript"/>
        </w:rPr>
        <w:t>Mem</w:t>
      </w:r>
      <w:r w:rsidR="00BF55B3" w:rsidRPr="00BF55B3">
        <w:rPr>
          <w:rFonts w:ascii="Times New Roman" w:hAnsi="Times New Roman" w:cs="Times New Roman"/>
          <w:sz w:val="22"/>
          <w:shd w:val="clear" w:color="auto" w:fill="FFFFFF"/>
        </w:rPr>
        <w:t>/S</w:t>
      </w:r>
      <w:r w:rsidR="00BF55B3" w:rsidRPr="00BF55B3">
        <w:rPr>
          <w:rFonts w:ascii="Times New Roman" w:hAnsi="Times New Roman" w:cs="Times New Roman"/>
          <w:sz w:val="22"/>
          <w:shd w:val="clear" w:color="auto" w:fill="FFFFFF"/>
          <w:vertAlign w:val="subscript"/>
        </w:rPr>
        <w:t>Gas</w:t>
      </w:r>
      <w:r w:rsidR="00BF55B3" w:rsidRPr="00BF55B3">
        <w:rPr>
          <w:rFonts w:ascii="Times New Roman" w:hAnsi="Times New Roman" w:cs="Times New Roman"/>
          <w:sz w:val="22"/>
          <w:shd w:val="clear" w:color="auto" w:fill="FFFFFF"/>
        </w:rPr>
        <w:t xml:space="preserve"> ratio as a function of exchange time for both eCSSR and rCSSR sequences. In eCSSR, the ratio increases progressively with exchange time, whereas in rCSSR, it shows an initial dip at very short exchange times before gradually rising.</w:t>
      </w:r>
      <w:r w:rsidR="00BF55B3">
        <w:rPr>
          <w:rStyle w:val="a7"/>
        </w:rPr>
        <w:t xml:space="preserve"> </w:t>
      </w:r>
    </w:p>
    <w:sectPr w:rsidR="007D14D1" w:rsidRPr="007D14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F52A" w14:textId="77777777" w:rsidR="00460FDB" w:rsidRDefault="00460FDB" w:rsidP="007D14D1">
      <w:pPr>
        <w:rPr>
          <w:rFonts w:hint="eastAsia"/>
        </w:rPr>
      </w:pPr>
      <w:r>
        <w:separator/>
      </w:r>
    </w:p>
  </w:endnote>
  <w:endnote w:type="continuationSeparator" w:id="0">
    <w:p w14:paraId="33626F4F" w14:textId="77777777" w:rsidR="00460FDB" w:rsidRDefault="00460FDB" w:rsidP="007D14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6250" w14:textId="77777777" w:rsidR="00460FDB" w:rsidRDefault="00460FDB" w:rsidP="007D14D1">
      <w:pPr>
        <w:rPr>
          <w:rFonts w:hint="eastAsia"/>
        </w:rPr>
      </w:pPr>
      <w:r>
        <w:separator/>
      </w:r>
    </w:p>
  </w:footnote>
  <w:footnote w:type="continuationSeparator" w:id="0">
    <w:p w14:paraId="39736E72" w14:textId="77777777" w:rsidR="00460FDB" w:rsidRDefault="00460FDB" w:rsidP="007D14D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E1"/>
    <w:rsid w:val="00010FA5"/>
    <w:rsid w:val="000569F8"/>
    <w:rsid w:val="00095E09"/>
    <w:rsid w:val="000F495C"/>
    <w:rsid w:val="002713FB"/>
    <w:rsid w:val="00282CE1"/>
    <w:rsid w:val="0032347F"/>
    <w:rsid w:val="00371414"/>
    <w:rsid w:val="00405184"/>
    <w:rsid w:val="0041034E"/>
    <w:rsid w:val="0043228D"/>
    <w:rsid w:val="00460FDB"/>
    <w:rsid w:val="00481B2B"/>
    <w:rsid w:val="004A7B66"/>
    <w:rsid w:val="0051385F"/>
    <w:rsid w:val="005252EA"/>
    <w:rsid w:val="0053024D"/>
    <w:rsid w:val="005A4BC7"/>
    <w:rsid w:val="00602753"/>
    <w:rsid w:val="00682CA0"/>
    <w:rsid w:val="00705FF0"/>
    <w:rsid w:val="00734176"/>
    <w:rsid w:val="007631C4"/>
    <w:rsid w:val="00777393"/>
    <w:rsid w:val="007D14D1"/>
    <w:rsid w:val="00886F3C"/>
    <w:rsid w:val="008F2334"/>
    <w:rsid w:val="00924192"/>
    <w:rsid w:val="0097222B"/>
    <w:rsid w:val="00A70B55"/>
    <w:rsid w:val="00B205A2"/>
    <w:rsid w:val="00B22009"/>
    <w:rsid w:val="00B61902"/>
    <w:rsid w:val="00BF55B3"/>
    <w:rsid w:val="00CD35BB"/>
    <w:rsid w:val="00CE5000"/>
    <w:rsid w:val="00E32E49"/>
    <w:rsid w:val="00E901AC"/>
    <w:rsid w:val="00E9637C"/>
    <w:rsid w:val="00EE6B86"/>
    <w:rsid w:val="00F45D40"/>
    <w:rsid w:val="00F56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23129"/>
  <w15:chartTrackingRefBased/>
  <w15:docId w15:val="{B848EA4B-5105-4BDA-B223-FE5F04D7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4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14D1"/>
    <w:rPr>
      <w:sz w:val="18"/>
      <w:szCs w:val="18"/>
    </w:rPr>
  </w:style>
  <w:style w:type="paragraph" w:styleId="a5">
    <w:name w:val="footer"/>
    <w:basedOn w:val="a"/>
    <w:link w:val="a6"/>
    <w:uiPriority w:val="99"/>
    <w:unhideWhenUsed/>
    <w:rsid w:val="007D14D1"/>
    <w:pPr>
      <w:tabs>
        <w:tab w:val="center" w:pos="4153"/>
        <w:tab w:val="right" w:pos="8306"/>
      </w:tabs>
      <w:snapToGrid w:val="0"/>
      <w:jc w:val="left"/>
    </w:pPr>
    <w:rPr>
      <w:sz w:val="18"/>
      <w:szCs w:val="18"/>
    </w:rPr>
  </w:style>
  <w:style w:type="character" w:customStyle="1" w:styleId="a6">
    <w:name w:val="页脚 字符"/>
    <w:basedOn w:val="a0"/>
    <w:link w:val="a5"/>
    <w:uiPriority w:val="99"/>
    <w:rsid w:val="007D14D1"/>
    <w:rPr>
      <w:sz w:val="18"/>
      <w:szCs w:val="18"/>
    </w:rPr>
  </w:style>
  <w:style w:type="character" w:styleId="a7">
    <w:name w:val="annotation reference"/>
    <w:basedOn w:val="a0"/>
    <w:uiPriority w:val="99"/>
    <w:semiHidden/>
    <w:unhideWhenUsed/>
    <w:rsid w:val="00886F3C"/>
    <w:rPr>
      <w:sz w:val="21"/>
      <w:szCs w:val="21"/>
    </w:rPr>
  </w:style>
  <w:style w:type="paragraph" w:styleId="a8">
    <w:name w:val="annotation text"/>
    <w:basedOn w:val="a"/>
    <w:link w:val="a9"/>
    <w:uiPriority w:val="99"/>
    <w:semiHidden/>
    <w:unhideWhenUsed/>
    <w:rsid w:val="00886F3C"/>
    <w:pPr>
      <w:jc w:val="left"/>
    </w:pPr>
  </w:style>
  <w:style w:type="character" w:customStyle="1" w:styleId="a9">
    <w:name w:val="批注文字 字符"/>
    <w:basedOn w:val="a0"/>
    <w:link w:val="a8"/>
    <w:uiPriority w:val="99"/>
    <w:semiHidden/>
    <w:rsid w:val="00886F3C"/>
  </w:style>
  <w:style w:type="paragraph" w:styleId="aa">
    <w:name w:val="annotation subject"/>
    <w:basedOn w:val="a8"/>
    <w:next w:val="a8"/>
    <w:link w:val="ab"/>
    <w:uiPriority w:val="99"/>
    <w:semiHidden/>
    <w:unhideWhenUsed/>
    <w:rsid w:val="00886F3C"/>
    <w:rPr>
      <w:b/>
      <w:bCs/>
    </w:rPr>
  </w:style>
  <w:style w:type="character" w:customStyle="1" w:styleId="ab">
    <w:name w:val="批注主题 字符"/>
    <w:basedOn w:val="a9"/>
    <w:link w:val="aa"/>
    <w:uiPriority w:val="99"/>
    <w:semiHidden/>
    <w:rsid w:val="00886F3C"/>
    <w:rPr>
      <w:b/>
      <w:bCs/>
    </w:rPr>
  </w:style>
  <w:style w:type="paragraph" w:styleId="ac">
    <w:name w:val="Revision"/>
    <w:hidden/>
    <w:uiPriority w:val="99"/>
    <w:semiHidden/>
    <w:rsid w:val="00EE6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1512</TotalTime>
  <Pages>1</Pages>
  <Words>104</Words>
  <Characters>552</Characters>
  <Application>Microsoft Office Word</Application>
  <DocSecurity>0</DocSecurity>
  <Lines>11</Lines>
  <Paragraphs>3</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ming</dc:creator>
  <cp:keywords/>
  <dc:description/>
  <cp:lastModifiedBy>zhang ming</cp:lastModifiedBy>
  <cp:revision>12</cp:revision>
  <dcterms:created xsi:type="dcterms:W3CDTF">2025-10-17T00:55:00Z</dcterms:created>
  <dcterms:modified xsi:type="dcterms:W3CDTF">2025-11-14T12:46:00Z</dcterms:modified>
</cp:coreProperties>
</file>